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63E91" w14:textId="2D053CD0" w:rsidR="000C570F" w:rsidRDefault="00495890">
      <w:pPr>
        <w:jc w:val="center"/>
      </w:pP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 xml:space="preserve">UMOWA NAJMU nr </w:t>
      </w:r>
      <w:r w:rsidR="002272D5">
        <w:rPr>
          <w:rFonts w:ascii="Bookman Old Style" w:hAnsi="Bookman Old Style" w:cs="Bookman Old Style"/>
          <w:sz w:val="22"/>
          <w:szCs w:val="22"/>
        </w:rPr>
        <w:t>……………………..</w:t>
      </w:r>
    </w:p>
    <w:p w14:paraId="7B5B0A2D" w14:textId="77777777" w:rsidR="000C570F" w:rsidRDefault="000C570F">
      <w:pPr>
        <w:rPr>
          <w:rFonts w:ascii="Bookman Old Style" w:hAnsi="Bookman Old Style" w:cs="Bookman Old Style"/>
          <w:sz w:val="22"/>
          <w:szCs w:val="22"/>
        </w:rPr>
      </w:pPr>
    </w:p>
    <w:p w14:paraId="6EA267D1" w14:textId="77777777" w:rsidR="000C570F" w:rsidRDefault="000C570F">
      <w:pPr>
        <w:rPr>
          <w:rFonts w:ascii="Bookman Old Style" w:hAnsi="Bookman Old Style" w:cs="Bookman Old Style"/>
          <w:sz w:val="22"/>
          <w:szCs w:val="22"/>
        </w:rPr>
      </w:pPr>
    </w:p>
    <w:p w14:paraId="6775A659" w14:textId="05B03A7A" w:rsidR="000C570F" w:rsidRDefault="00495890">
      <w:pPr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zawarta w dniu </w:t>
      </w:r>
      <w:r w:rsidR="002272D5">
        <w:rPr>
          <w:rFonts w:ascii="Bookman Old Style" w:hAnsi="Bookman Old Style" w:cs="Bookman Old Style"/>
          <w:sz w:val="22"/>
          <w:szCs w:val="22"/>
        </w:rPr>
        <w:t>……………………….</w:t>
      </w:r>
      <w:r>
        <w:rPr>
          <w:rFonts w:ascii="Bookman Old Style" w:hAnsi="Bookman Old Style" w:cs="Bookman Old Style"/>
          <w:sz w:val="22"/>
          <w:szCs w:val="22"/>
        </w:rPr>
        <w:t xml:space="preserve"> r. w Rawiczu, pomiędzy </w:t>
      </w:r>
    </w:p>
    <w:p w14:paraId="277B940D" w14:textId="77777777" w:rsidR="000C570F" w:rsidRDefault="00495890">
      <w:pPr>
        <w:jc w:val="both"/>
      </w:pPr>
      <w:r>
        <w:rPr>
          <w:rFonts w:ascii="Bookman Old Style" w:hAnsi="Bookman Old Style" w:cs="Bookman Old Style"/>
          <w:sz w:val="22"/>
          <w:szCs w:val="22"/>
        </w:rPr>
        <w:t>Szpitalem Powiatowym w Rawiczu Sp. z o. o. z siedzibą przy ul. Gen. Grota Roweckiego 6, reprezentowanym przez:</w:t>
      </w:r>
    </w:p>
    <w:p w14:paraId="4AEB89E5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915E17E" w14:textId="77777777" w:rsidR="000C570F" w:rsidRDefault="00495890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Tomasza Paczkowskiego  -  Prezesa Zarządu,</w:t>
      </w:r>
    </w:p>
    <w:p w14:paraId="67788DAA" w14:textId="77777777" w:rsidR="000C570F" w:rsidRDefault="00495890">
      <w:pPr>
        <w:ind w:firstLine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Ewę Kaźmieruk – Wiceprezesa Zarządu,</w:t>
      </w:r>
    </w:p>
    <w:p w14:paraId="16DFAC5F" w14:textId="77777777" w:rsidR="000C570F" w:rsidRDefault="000C570F">
      <w:pPr>
        <w:ind w:firstLine="360"/>
        <w:jc w:val="both"/>
        <w:rPr>
          <w:rFonts w:ascii="Bookman Old Style" w:hAnsi="Bookman Old Style" w:cs="Bookman Old Style"/>
          <w:sz w:val="22"/>
          <w:szCs w:val="22"/>
        </w:rPr>
      </w:pPr>
    </w:p>
    <w:p w14:paraId="1DE4646C" w14:textId="77777777" w:rsidR="000C570F" w:rsidRDefault="0049589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zwanym dalej Wynajmującym,</w:t>
      </w:r>
    </w:p>
    <w:p w14:paraId="5DED47A4" w14:textId="77777777" w:rsidR="000C570F" w:rsidRDefault="0049589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 firmą  </w:t>
      </w:r>
    </w:p>
    <w:p w14:paraId="72E2588F" w14:textId="578DB8F6" w:rsidR="000C570F" w:rsidRDefault="002272D5">
      <w:pPr>
        <w:jc w:val="both"/>
      </w:pP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………………………………………………….</w:t>
      </w:r>
      <w:r w:rsidR="00495890">
        <w:rPr>
          <w:rFonts w:ascii="Bookman Old Style" w:hAnsi="Bookman Old Style" w:cs="Bookman Old Style"/>
          <w:sz w:val="22"/>
          <w:szCs w:val="22"/>
        </w:rPr>
        <w:t xml:space="preserve"> z siedzibą w </w:t>
      </w:r>
      <w:r>
        <w:rPr>
          <w:rFonts w:ascii="Bookman Old Style" w:hAnsi="Bookman Old Style" w:cs="Bookman Old Style"/>
          <w:sz w:val="22"/>
          <w:szCs w:val="22"/>
        </w:rPr>
        <w:t>………………………</w:t>
      </w:r>
      <w:r w:rsidR="00495890">
        <w:rPr>
          <w:rFonts w:ascii="Bookman Old Style" w:hAnsi="Bookman Old Style" w:cs="Bookman Old Style"/>
          <w:sz w:val="22"/>
          <w:szCs w:val="22"/>
        </w:rPr>
        <w:t xml:space="preserve"> przy </w:t>
      </w:r>
      <w:r w:rsidR="00495890"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</w:rPr>
        <w:t>……………………</w:t>
      </w:r>
      <w:r w:rsidR="00495890">
        <w:rPr>
          <w:rFonts w:ascii="Bookman Old Style" w:hAnsi="Bookman Old Style" w:cs="Bookman Old Style"/>
          <w:sz w:val="22"/>
          <w:szCs w:val="22"/>
        </w:rPr>
        <w:t xml:space="preserve">, zarejestrowaną w CEIDG, NIP </w:t>
      </w:r>
      <w:r>
        <w:rPr>
          <w:rFonts w:ascii="Bookman Old Style" w:hAnsi="Bookman Old Style" w:cs="Bookman Old Style"/>
          <w:sz w:val="22"/>
          <w:szCs w:val="22"/>
        </w:rPr>
        <w:t>…………………….</w:t>
      </w:r>
      <w:r w:rsidR="00495890">
        <w:rPr>
          <w:rFonts w:ascii="Bookman Old Style" w:hAnsi="Bookman Old Style" w:cs="Bookman Old Style"/>
          <w:sz w:val="22"/>
          <w:szCs w:val="22"/>
        </w:rPr>
        <w:t>, reprezentowanym przez:</w:t>
      </w:r>
    </w:p>
    <w:p w14:paraId="706C5B0F" w14:textId="77777777" w:rsidR="000C570F" w:rsidRDefault="000C570F">
      <w:pPr>
        <w:ind w:firstLine="360"/>
        <w:jc w:val="both"/>
        <w:rPr>
          <w:rFonts w:ascii="Bookman Old Style" w:hAnsi="Bookman Old Style" w:cs="Bookman Old Style"/>
          <w:sz w:val="22"/>
          <w:szCs w:val="22"/>
        </w:rPr>
      </w:pPr>
    </w:p>
    <w:p w14:paraId="07EE4B0F" w14:textId="50FC15AC" w:rsidR="000C570F" w:rsidRDefault="002272D5">
      <w:pPr>
        <w:ind w:firstLine="360"/>
        <w:jc w:val="both"/>
      </w:pPr>
      <w:r>
        <w:rPr>
          <w:rFonts w:ascii="Bookman Old Style" w:hAnsi="Bookman Old Style" w:cs="Bookman Old Style"/>
          <w:sz w:val="22"/>
          <w:szCs w:val="22"/>
        </w:rPr>
        <w:t>…………………………………</w:t>
      </w:r>
      <w:r w:rsidR="00495890">
        <w:rPr>
          <w:rFonts w:ascii="Bookman Old Style" w:hAnsi="Bookman Old Style" w:cs="Bookman Old Style"/>
          <w:sz w:val="22"/>
          <w:szCs w:val="22"/>
        </w:rPr>
        <w:t>,</w:t>
      </w:r>
    </w:p>
    <w:p w14:paraId="5BC2349F" w14:textId="77777777" w:rsidR="000C570F" w:rsidRDefault="000C570F">
      <w:pPr>
        <w:ind w:firstLine="360"/>
        <w:jc w:val="both"/>
        <w:rPr>
          <w:rFonts w:ascii="Bookman Old Style" w:hAnsi="Bookman Old Style" w:cs="Bookman Old Style"/>
          <w:sz w:val="22"/>
          <w:szCs w:val="22"/>
        </w:rPr>
      </w:pPr>
    </w:p>
    <w:p w14:paraId="44699E1D" w14:textId="77777777" w:rsidR="000C570F" w:rsidRDefault="0049589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zwanym dalej Najemcą.</w:t>
      </w:r>
    </w:p>
    <w:p w14:paraId="22E39D06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110BA488" w14:textId="77777777" w:rsidR="000C570F" w:rsidRDefault="000C570F" w:rsidP="002272D5">
      <w:pPr>
        <w:ind w:left="284"/>
        <w:jc w:val="both"/>
        <w:rPr>
          <w:rFonts w:ascii="Bookman Old Style" w:hAnsi="Bookman Old Style" w:cs="Bookman Old Style"/>
          <w:sz w:val="22"/>
          <w:szCs w:val="22"/>
        </w:rPr>
      </w:pPr>
    </w:p>
    <w:p w14:paraId="06B3B579" w14:textId="77777777" w:rsidR="000C570F" w:rsidRDefault="00495890">
      <w:pPr>
        <w:pStyle w:val="Nagwek1"/>
        <w:rPr>
          <w:rFonts w:ascii="Bookman Old Style" w:hAnsi="Bookman Old Style" w:cs="Bookman Old Style"/>
          <w:b w:val="0"/>
          <w:bCs w:val="0"/>
          <w:sz w:val="22"/>
          <w:szCs w:val="22"/>
          <w:u w:val="single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u w:val="single"/>
        </w:rPr>
        <w:t>Przedmiot umowy</w:t>
      </w:r>
    </w:p>
    <w:p w14:paraId="3745A20C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05667DF4" w14:textId="77777777" w:rsidR="000C570F" w:rsidRDefault="00495890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</w:t>
      </w:r>
    </w:p>
    <w:p w14:paraId="47FABA14" w14:textId="77777777" w:rsidR="000C570F" w:rsidRDefault="000C570F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14:paraId="78C17332" w14:textId="77777777" w:rsidR="000C570F" w:rsidRDefault="00495890">
      <w:pPr>
        <w:pStyle w:val="Tekstpodstawowywcity2"/>
        <w:numPr>
          <w:ilvl w:val="0"/>
          <w:numId w:val="4"/>
        </w:numPr>
        <w:ind w:left="426"/>
      </w:pPr>
      <w:r>
        <w:rPr>
          <w:rFonts w:ascii="Bookman Old Style" w:hAnsi="Bookman Old Style" w:cs="Bookman Old Style"/>
          <w:sz w:val="22"/>
          <w:szCs w:val="22"/>
        </w:rPr>
        <w:t xml:space="preserve">Wynajmujący oświadcza, że jest  właścicielem nieruchomości położonej </w:t>
      </w:r>
      <w:r>
        <w:rPr>
          <w:rFonts w:ascii="Bookman Old Style" w:hAnsi="Bookman Old Style" w:cs="Bookman Old Style"/>
          <w:sz w:val="22"/>
          <w:szCs w:val="22"/>
        </w:rPr>
        <w:br/>
        <w:t xml:space="preserve">w Rawiczu przy ul. Gen. Grota Roweckiego 6, dla której Sąd Rejonowy </w:t>
      </w:r>
      <w:r>
        <w:rPr>
          <w:rFonts w:ascii="Bookman Old Style" w:hAnsi="Bookman Old Style" w:cs="Bookman Old Style"/>
          <w:sz w:val="22"/>
          <w:szCs w:val="22"/>
        </w:rPr>
        <w:br/>
        <w:t xml:space="preserve">w Rawiczu prowadzi księgę wieczystą KW nr PO1R/00034185/2, na której posadowiony jest budynek nr 2, w którym znajduje się lokal użytkowy </w:t>
      </w:r>
      <w:r>
        <w:rPr>
          <w:rFonts w:ascii="Bookman Old Style" w:hAnsi="Bookman Old Style" w:cs="Bookman Old Style"/>
          <w:sz w:val="22"/>
          <w:szCs w:val="22"/>
        </w:rPr>
        <w:br/>
        <w:t>o powierzchni 87,10 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 składający się z następujących pomieszczeń:</w:t>
      </w:r>
      <w:r>
        <w:rPr>
          <w:rFonts w:ascii="Bookman Old Style" w:hAnsi="Bookman Old Style" w:cs="Bookman Old Style"/>
          <w:sz w:val="22"/>
          <w:szCs w:val="22"/>
        </w:rPr>
        <w:tab/>
        <w:t xml:space="preserve"> </w:t>
      </w:r>
    </w:p>
    <w:p w14:paraId="306D2E84" w14:textId="77777777" w:rsidR="000C570F" w:rsidRDefault="00495890">
      <w:pPr>
        <w:pStyle w:val="Tekstpodstawowywcity2"/>
        <w:numPr>
          <w:ilvl w:val="0"/>
          <w:numId w:val="9"/>
        </w:numPr>
      </w:pPr>
      <w:r>
        <w:rPr>
          <w:rFonts w:ascii="Bookman Old Style" w:hAnsi="Bookman Old Style" w:cs="Bookman Old Style"/>
          <w:sz w:val="22"/>
          <w:szCs w:val="22"/>
        </w:rPr>
        <w:t>1/3 – Pom. Kuchni mlecznej 8,20 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>;</w:t>
      </w:r>
    </w:p>
    <w:p w14:paraId="679E406A" w14:textId="77777777" w:rsidR="000C570F" w:rsidRDefault="00495890">
      <w:pPr>
        <w:pStyle w:val="Tekstpodstawowywcity2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1/4 – Pom. Kuchni mlecznej 20,50 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>;</w:t>
      </w:r>
    </w:p>
    <w:p w14:paraId="3D1A00C5" w14:textId="77777777" w:rsidR="000C570F" w:rsidRDefault="00495890">
      <w:pPr>
        <w:pStyle w:val="Tekstpodstawowywcity2"/>
        <w:numPr>
          <w:ilvl w:val="0"/>
          <w:numId w:val="9"/>
        </w:numPr>
      </w:pPr>
      <w:r>
        <w:rPr>
          <w:rFonts w:ascii="Bookman Old Style" w:hAnsi="Bookman Old Style" w:cs="Bookman Old Style"/>
          <w:sz w:val="22"/>
          <w:szCs w:val="22"/>
        </w:rPr>
        <w:t>1/4a – Śluza 5,90 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>;</w:t>
      </w:r>
    </w:p>
    <w:p w14:paraId="299C4C60" w14:textId="77777777" w:rsidR="000C570F" w:rsidRDefault="00495890">
      <w:pPr>
        <w:pStyle w:val="Tekstpodstawowywcity2"/>
        <w:numPr>
          <w:ilvl w:val="0"/>
          <w:numId w:val="9"/>
        </w:numPr>
      </w:pPr>
      <w:r>
        <w:rPr>
          <w:rFonts w:ascii="Bookman Old Style" w:hAnsi="Bookman Old Style" w:cs="Bookman Old Style"/>
          <w:sz w:val="22"/>
          <w:szCs w:val="22"/>
        </w:rPr>
        <w:t>1/5 – Pom. Kuchni mlecznej 22,50 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>;</w:t>
      </w:r>
    </w:p>
    <w:p w14:paraId="6C2ACB4D" w14:textId="77777777" w:rsidR="000C570F" w:rsidRDefault="00495890">
      <w:pPr>
        <w:pStyle w:val="Tekstpodstawowywcity2"/>
        <w:numPr>
          <w:ilvl w:val="0"/>
          <w:numId w:val="9"/>
        </w:numPr>
      </w:pPr>
      <w:r>
        <w:rPr>
          <w:rFonts w:ascii="Bookman Old Style" w:hAnsi="Bookman Old Style" w:cs="Bookman Old Style"/>
          <w:sz w:val="22"/>
          <w:szCs w:val="22"/>
        </w:rPr>
        <w:t>1/6 – Wiatrołap 5,00 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>;</w:t>
      </w:r>
    </w:p>
    <w:p w14:paraId="40C62D4D" w14:textId="77777777" w:rsidR="000C570F" w:rsidRDefault="00495890">
      <w:pPr>
        <w:pStyle w:val="Tekstpodstawowywcity2"/>
        <w:numPr>
          <w:ilvl w:val="0"/>
          <w:numId w:val="9"/>
        </w:numPr>
      </w:pPr>
      <w:r>
        <w:rPr>
          <w:rFonts w:ascii="Bookman Old Style" w:hAnsi="Bookman Old Style" w:cs="Bookman Old Style"/>
          <w:sz w:val="22"/>
          <w:szCs w:val="22"/>
        </w:rPr>
        <w:t xml:space="preserve">1/7 – Korytarz 12,20 </w:t>
      </w:r>
      <w:bookmarkStart w:id="1" w:name="__DdeLink__582_4019835668"/>
      <w:r>
        <w:rPr>
          <w:rFonts w:ascii="Bookman Old Style" w:hAnsi="Bookman Old Style" w:cs="Bookman Old Style"/>
          <w:sz w:val="22"/>
          <w:szCs w:val="22"/>
        </w:rPr>
        <w:t>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>;</w:t>
      </w:r>
      <w:bookmarkEnd w:id="1"/>
    </w:p>
    <w:p w14:paraId="0DC4C535" w14:textId="77777777" w:rsidR="000C570F" w:rsidRDefault="00495890">
      <w:pPr>
        <w:pStyle w:val="Tekstpodstawowywcity2"/>
        <w:numPr>
          <w:ilvl w:val="0"/>
          <w:numId w:val="9"/>
        </w:numPr>
      </w:pPr>
      <w:r>
        <w:rPr>
          <w:rFonts w:ascii="Bookman Old Style" w:hAnsi="Bookman Old Style" w:cs="Bookman Old Style"/>
          <w:sz w:val="22"/>
          <w:szCs w:val="22"/>
        </w:rPr>
        <w:t>1/8 – Zmywalnia naczyń kuchennych 12,80 m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 w:cs="Bookman Old Style"/>
          <w:sz w:val="22"/>
          <w:szCs w:val="22"/>
        </w:rPr>
        <w:t>;</w:t>
      </w:r>
    </w:p>
    <w:p w14:paraId="1F5A8260" w14:textId="71D83C01" w:rsidR="000C570F" w:rsidRDefault="00495890" w:rsidP="002272D5">
      <w:pPr>
        <w:pStyle w:val="Tekstpodstawowywcity2"/>
        <w:ind w:left="426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– zwane dalej Przedmiotem najmu.</w:t>
      </w:r>
    </w:p>
    <w:p w14:paraId="6E485DD6" w14:textId="77777777" w:rsidR="000C570F" w:rsidRDefault="00495890">
      <w:pPr>
        <w:pStyle w:val="Akapitzlist"/>
        <w:numPr>
          <w:ilvl w:val="0"/>
          <w:numId w:val="4"/>
        </w:numPr>
        <w:ind w:left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Wynajmujący oddaje Najemcy, a Najemca przyjmuje opisany w ust. 1 powyżej lokal użytkowy w najem i zobowiązuje się płacić czynsz najmu oraz inne opłaty związane z jego eksploatacją w wysokości i w terminie określonym niniejszą umową. </w:t>
      </w:r>
    </w:p>
    <w:p w14:paraId="6944C716" w14:textId="77777777" w:rsidR="000C570F" w:rsidRDefault="00495890">
      <w:pPr>
        <w:pStyle w:val="Tekstpodstawowywcity3"/>
        <w:numPr>
          <w:ilvl w:val="0"/>
          <w:numId w:val="4"/>
        </w:numPr>
        <w:ind w:left="426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Określony wyżej lokal użytkowy Najemca bierze w najem z przeznaczeniem na działalność gospodarczą z zakresu usług gastronomicznych. Zmiana rodzaju działalności w najmowanym lokalu wymaga pisemnej zgody Wynajmującego.</w:t>
      </w:r>
    </w:p>
    <w:p w14:paraId="0E968A03" w14:textId="77777777" w:rsidR="000C570F" w:rsidRDefault="00495890">
      <w:pPr>
        <w:pStyle w:val="Tekstpodstawowywcity3"/>
        <w:numPr>
          <w:ilvl w:val="0"/>
          <w:numId w:val="4"/>
        </w:numPr>
        <w:ind w:left="426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Najemca nie ma prawa podnajmowania, poddzierżawiania lub oddawania najmowanego lokalu albo jego części osobom trzecim do bezpłatnego użytkowania w jakiekolwiek innej formie, bez pisemnej zgody Wynajmującego</w:t>
      </w:r>
    </w:p>
    <w:p w14:paraId="40394199" w14:textId="77777777" w:rsidR="000C570F" w:rsidRDefault="00495890">
      <w:pPr>
        <w:pStyle w:val="Tekstpodstawowywcity3"/>
        <w:numPr>
          <w:ilvl w:val="0"/>
          <w:numId w:val="4"/>
        </w:numPr>
        <w:ind w:left="426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Wydanie Najemcy Przedmiotu najmu zostanie potwierdzone protokołem zdawczo– odbiorczym.</w:t>
      </w:r>
    </w:p>
    <w:p w14:paraId="6F96605F" w14:textId="77777777" w:rsidR="000C570F" w:rsidRDefault="00495890">
      <w:pPr>
        <w:pStyle w:val="Tekstpodstawowywcity3"/>
        <w:numPr>
          <w:ilvl w:val="0"/>
          <w:numId w:val="4"/>
        </w:numPr>
        <w:ind w:left="426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Najemca oświadcza, iż dokonał sprawdzenia zainstalowanych w najmowanym lokalu instalacji. Są one sprawne i nadają się do użytkowania.</w:t>
      </w:r>
    </w:p>
    <w:p w14:paraId="76FC1BE3" w14:textId="77777777" w:rsidR="000C570F" w:rsidRDefault="00495890">
      <w:pPr>
        <w:pStyle w:val="Tekstpodstawowywcity3"/>
        <w:numPr>
          <w:ilvl w:val="0"/>
          <w:numId w:val="4"/>
        </w:numPr>
        <w:ind w:left="426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Najemca oświadcza, iż Przedmiot najmu nadaje się do umówionego użytku.</w:t>
      </w:r>
    </w:p>
    <w:p w14:paraId="40C6CB93" w14:textId="77777777" w:rsidR="000C570F" w:rsidRDefault="00495890">
      <w:pPr>
        <w:ind w:left="284" w:hanging="284"/>
        <w:jc w:val="center"/>
      </w:pPr>
      <w:r>
        <w:rPr>
          <w:rFonts w:ascii="Bookman Old Style" w:hAnsi="Bookman Old Style" w:cs="Bookman Old Style"/>
          <w:sz w:val="22"/>
          <w:szCs w:val="22"/>
          <w:u w:val="single"/>
        </w:rPr>
        <w:lastRenderedPageBreak/>
        <w:t>Obowiązki Najemcy</w:t>
      </w:r>
    </w:p>
    <w:p w14:paraId="257CA6D6" w14:textId="77777777" w:rsidR="000C570F" w:rsidRDefault="000C570F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14:paraId="3A1930D1" w14:textId="77777777" w:rsidR="000C570F" w:rsidRDefault="00495890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§2</w:t>
      </w:r>
    </w:p>
    <w:p w14:paraId="737289EE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0C225EA8" w14:textId="77777777" w:rsidR="000C570F" w:rsidRDefault="0049589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Najemca zobowiązuje się do używania Przedmiotu najmu zgodnie z jego przeznaczeniem i wyłącznie w celu prowadzenia w nich działalności, o której mowa w §1 ust. 3 umowy.</w:t>
      </w:r>
    </w:p>
    <w:p w14:paraId="1D961BCA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22B4D62C" w14:textId="77777777" w:rsidR="000C570F" w:rsidRDefault="00495890">
      <w:pPr>
        <w:jc w:val="center"/>
      </w:pPr>
      <w:r>
        <w:rPr>
          <w:rFonts w:ascii="Bookman Old Style" w:hAnsi="Bookman Old Style" w:cs="Bookman Old Style"/>
          <w:sz w:val="22"/>
          <w:szCs w:val="22"/>
        </w:rPr>
        <w:t>§3</w:t>
      </w:r>
    </w:p>
    <w:p w14:paraId="0E891BE5" w14:textId="77777777" w:rsidR="000C570F" w:rsidRDefault="000C570F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14:paraId="3CFFE5BA" w14:textId="77777777" w:rsidR="000C570F" w:rsidRDefault="00495890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Najemca zobowiązuje się do:</w:t>
      </w:r>
    </w:p>
    <w:p w14:paraId="401CD9A0" w14:textId="77777777" w:rsidR="000C570F" w:rsidRDefault="000C570F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14:paraId="2DD5ACC9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ponoszenia wszelkich kosztów i świadczeń związanych z eksploatacją przedmiotu najmu, w tym obciążeń z tytułu: odprowadzenia ścieków, zużycia wody zimnej i ciepłej,  </w:t>
      </w:r>
    </w:p>
    <w:p w14:paraId="795276CE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używania Przedmiotu najmu z należytą starannością i zgodnie z jego przeznaczeniem,</w:t>
      </w:r>
    </w:p>
    <w:p w14:paraId="6BA4AA3B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</w:pPr>
      <w:r>
        <w:rPr>
          <w:rFonts w:ascii="Bookman Old Style" w:hAnsi="Bookman Old Style" w:cs="Bookman Old Style"/>
          <w:sz w:val="22"/>
          <w:szCs w:val="22"/>
        </w:rPr>
        <w:t>dokonywania bieżących napraw  związanych z używaniem najmowanego lokalu,</w:t>
      </w:r>
    </w:p>
    <w:p w14:paraId="27237AC4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zabezpieczenia Przedmiotu najmu zgodnie z wymogami ochrony przeciwpożarowej, Państwowej Inspekcji Pracy oraz Inspekcji Sanitarnej,</w:t>
      </w:r>
    </w:p>
    <w:p w14:paraId="1729893F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</w:pPr>
      <w:r>
        <w:rPr>
          <w:rFonts w:ascii="Bookman Old Style" w:hAnsi="Bookman Old Style" w:cs="Bookman Old Style"/>
          <w:sz w:val="22"/>
          <w:szCs w:val="22"/>
        </w:rPr>
        <w:t>dokonania na własny koszt ewentualnych robót adaptacyjnych – uzgodnionych z Wynajmującym, mających na celu przystosowanie lokalu do działalności Najemcy,</w:t>
      </w:r>
    </w:p>
    <w:p w14:paraId="2F82F9C6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nie dokonywania zmian (bez pisemnej zgody Wynajmującego) </w:t>
      </w:r>
      <w:r>
        <w:rPr>
          <w:rFonts w:ascii="Bookman Old Style" w:hAnsi="Bookman Old Style" w:cs="Bookman Old Style"/>
          <w:sz w:val="22"/>
          <w:szCs w:val="22"/>
        </w:rPr>
        <w:br/>
        <w:t>w zamontowanych, w przedmiocie najmu instalacjach oraz naruszania plomb liczników pomiarowych,</w:t>
      </w:r>
    </w:p>
    <w:p w14:paraId="4EB4EA22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udostępniana lokalu Wynajmującemu na każde jego żądanie, w celu przeprowadzenia kontroli stanu i sposobu ich wykorzystywania,</w:t>
      </w:r>
    </w:p>
    <w:p w14:paraId="0D8705F4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uzyskania własnym staraniem i na własny koszt wymaganej przez przepisy prawa zgody właściwych organów administracyjnych na emisję zanieczyszczeń do powietrza, wytwarzanie odpadów, odprowadzenie ścieków itp.,</w:t>
      </w:r>
    </w:p>
    <w:p w14:paraId="0FFC0ED3" w14:textId="77777777" w:rsidR="000C570F" w:rsidRDefault="00495890">
      <w:pPr>
        <w:numPr>
          <w:ilvl w:val="0"/>
          <w:numId w:val="5"/>
        </w:numPr>
        <w:ind w:left="567" w:hanging="510"/>
      </w:pPr>
      <w:r>
        <w:rPr>
          <w:rFonts w:ascii="Bookman Old Style" w:hAnsi="Bookman Old Style" w:cs="Bookman Old Style"/>
        </w:rPr>
        <w:t xml:space="preserve">własnym zakresie i na własny koszt, </w:t>
      </w:r>
      <w:r>
        <w:rPr>
          <w:rFonts w:ascii="Bookman Old Style" w:hAnsi="Bookman Old Style" w:cs="Bookman Old Style"/>
          <w:sz w:val="22"/>
          <w:szCs w:val="22"/>
        </w:rPr>
        <w:t xml:space="preserve">prowadzić gospodarkę odpadami na zasadach określonych przepisami obowiązującego prawa. </w:t>
      </w:r>
    </w:p>
    <w:p w14:paraId="53D17C6F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utrzymania lokalu i w jego najbliższym otoczeniu w czystości,</w:t>
      </w:r>
    </w:p>
    <w:p w14:paraId="269F889D" w14:textId="77777777" w:rsidR="000C570F" w:rsidRDefault="00495890">
      <w:pPr>
        <w:pStyle w:val="Akapitzlist"/>
        <w:numPr>
          <w:ilvl w:val="0"/>
          <w:numId w:val="5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prowadzić swą działalność w sposób nie zakłócający działalności Wynajmującego i innych użytkowników budynku.</w:t>
      </w:r>
    </w:p>
    <w:p w14:paraId="5148C427" w14:textId="77777777" w:rsidR="000C570F" w:rsidRDefault="000C570F">
      <w:pPr>
        <w:rPr>
          <w:rFonts w:ascii="Bookman Old Style" w:hAnsi="Bookman Old Style" w:cs="Bookman Old Style"/>
          <w:sz w:val="22"/>
          <w:szCs w:val="22"/>
        </w:rPr>
      </w:pPr>
    </w:p>
    <w:p w14:paraId="6F99F331" w14:textId="77777777" w:rsidR="000C570F" w:rsidRDefault="00495890">
      <w:pPr>
        <w:pStyle w:val="Nagwek1"/>
        <w:rPr>
          <w:rFonts w:ascii="Bookman Old Style" w:hAnsi="Bookman Old Style" w:cs="Bookman Old Style"/>
          <w:b w:val="0"/>
          <w:bCs w:val="0"/>
          <w:sz w:val="22"/>
          <w:szCs w:val="22"/>
          <w:u w:val="single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u w:val="single"/>
        </w:rPr>
        <w:t>Prace adaptacyjne i nakłady na przedmiocie najmu</w:t>
      </w:r>
    </w:p>
    <w:p w14:paraId="001395A4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0A606B5B" w14:textId="77777777" w:rsidR="000C570F" w:rsidRDefault="00495890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4</w:t>
      </w:r>
    </w:p>
    <w:p w14:paraId="30032D12" w14:textId="77777777" w:rsidR="000C570F" w:rsidRDefault="000C570F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</w:rPr>
      </w:pPr>
    </w:p>
    <w:p w14:paraId="04E4D6B7" w14:textId="77777777" w:rsidR="000C570F" w:rsidRDefault="00495890">
      <w:pPr>
        <w:pStyle w:val="Akapitzlist"/>
        <w:numPr>
          <w:ilvl w:val="0"/>
          <w:numId w:val="6"/>
        </w:numPr>
        <w:ind w:left="567" w:hanging="466"/>
        <w:jc w:val="both"/>
      </w:pPr>
      <w:r>
        <w:rPr>
          <w:rFonts w:ascii="Bookman Old Style" w:hAnsi="Bookman Old Style" w:cs="Bookman Old Style"/>
          <w:sz w:val="22"/>
          <w:szCs w:val="22"/>
        </w:rPr>
        <w:t>Planowane przez Najemcę zmiany związane z adaptacją lub modernizacją Przedmiotu najmu, także w zakresie mediów, winny być uprzednio uzgodnione przez strony i wymagają pisemnej zgody Wynajmującego oraz przedstawienia uzgodnionej dokumentacji projektowej wraz z pozwoleniem na budowę</w:t>
      </w:r>
      <w:r>
        <w:rPr>
          <w:rStyle w:val="Odwoaniedokomentarza"/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 xml:space="preserve">o ile takowe jest wymagane przepisami prawa. </w:t>
      </w:r>
    </w:p>
    <w:p w14:paraId="5A0DDD35" w14:textId="77777777" w:rsidR="000C570F" w:rsidRDefault="00495890">
      <w:pPr>
        <w:pStyle w:val="Akapitzlist"/>
        <w:numPr>
          <w:ilvl w:val="0"/>
          <w:numId w:val="6"/>
        </w:numPr>
        <w:ind w:left="567" w:hanging="466"/>
        <w:jc w:val="both"/>
      </w:pPr>
      <w:r>
        <w:rPr>
          <w:rFonts w:ascii="Bookman Old Style" w:hAnsi="Bookman Old Style" w:cs="Bookman Old Style"/>
          <w:sz w:val="22"/>
          <w:szCs w:val="22"/>
        </w:rPr>
        <w:t>Wszelkie roboty remontowo-budowlane Najemca zobowiązuje się wykonywać własnym staraniem i na własny koszt, zgodnie z obowiązującymi przepisami oraz stosownie do uzyskanych pozwoleń. Dotyczy to także wszelkich przeróbek, czy wymiany instalacji, jeśli taka potrzeba zaistnieje. Najemca zobowiązany jest do przedłożenia Wynajmującemu kosztorysu powykonawczego wykonanych robót.</w:t>
      </w:r>
    </w:p>
    <w:p w14:paraId="60EC12F8" w14:textId="77777777" w:rsidR="000C570F" w:rsidRDefault="00495890">
      <w:pPr>
        <w:pStyle w:val="Akapitzlist"/>
        <w:numPr>
          <w:ilvl w:val="0"/>
          <w:numId w:val="6"/>
        </w:numPr>
        <w:ind w:left="567" w:hanging="49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 xml:space="preserve">W czasie trwania  niniejszej umowy, jak i po jej  zakończeniu, najemcy nie przysługuje prawo żądania od Wynajmującego zwrotu nakładów lub innych wydatków poczynionych na ulepszenie przedmiotu najmu.      </w:t>
      </w:r>
    </w:p>
    <w:p w14:paraId="5BA09054" w14:textId="77777777" w:rsidR="000C570F" w:rsidRDefault="000C570F">
      <w:pPr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</w:p>
    <w:p w14:paraId="39CDD75C" w14:textId="77777777" w:rsidR="000C570F" w:rsidRDefault="00495890">
      <w:pPr>
        <w:jc w:val="center"/>
      </w:pPr>
      <w:r>
        <w:rPr>
          <w:rFonts w:ascii="Bookman Old Style" w:hAnsi="Bookman Old Style" w:cs="Bookman Old Style"/>
          <w:sz w:val="22"/>
          <w:szCs w:val="22"/>
          <w:u w:val="single"/>
        </w:rPr>
        <w:t>Czas trwania umowy oraz wydanie przedmiotu najmu Najemcy</w:t>
      </w:r>
    </w:p>
    <w:p w14:paraId="28CBAD07" w14:textId="77777777" w:rsidR="000C570F" w:rsidRDefault="000C570F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14:paraId="28B9BFC2" w14:textId="77777777" w:rsidR="000C570F" w:rsidRDefault="00495890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§5</w:t>
      </w:r>
    </w:p>
    <w:p w14:paraId="78FE43A0" w14:textId="77777777" w:rsidR="000C570F" w:rsidRDefault="000C570F">
      <w:pPr>
        <w:rPr>
          <w:rFonts w:ascii="Bookman Old Style" w:hAnsi="Bookman Old Style" w:cs="Bookman Old Style"/>
          <w:sz w:val="22"/>
          <w:szCs w:val="22"/>
        </w:rPr>
      </w:pPr>
    </w:p>
    <w:p w14:paraId="4D753C46" w14:textId="537E7365" w:rsidR="000C570F" w:rsidRDefault="00495890">
      <w:pPr>
        <w:pStyle w:val="Tekstpodstawowywcity"/>
        <w:numPr>
          <w:ilvl w:val="1"/>
          <w:numId w:val="7"/>
        </w:numPr>
        <w:ind w:left="426"/>
      </w:pPr>
      <w:r>
        <w:rPr>
          <w:rFonts w:ascii="Bookman Old Style" w:hAnsi="Bookman Old Style" w:cs="Bookman Old Style"/>
          <w:sz w:val="22"/>
          <w:szCs w:val="22"/>
        </w:rPr>
        <w:t xml:space="preserve">Umowa zostaje zawarta na czas oznaczony – tj. na okres począwszy od dnia   </w:t>
      </w:r>
      <w:r w:rsidR="002272D5">
        <w:rPr>
          <w:rFonts w:ascii="Bookman Old Style" w:hAnsi="Bookman Old Style" w:cs="Bookman Old Style"/>
          <w:sz w:val="22"/>
          <w:szCs w:val="22"/>
        </w:rPr>
        <w:t>………….</w:t>
      </w:r>
      <w:r>
        <w:rPr>
          <w:rFonts w:ascii="Bookman Old Style" w:hAnsi="Bookman Old Style" w:cs="Bookman Old Style"/>
          <w:sz w:val="22"/>
          <w:szCs w:val="22"/>
        </w:rPr>
        <w:t xml:space="preserve"> r. do dnia </w:t>
      </w:r>
      <w:r w:rsidR="002272D5">
        <w:rPr>
          <w:rFonts w:ascii="Bookman Old Style" w:hAnsi="Bookman Old Style" w:cs="Bookman Old Style"/>
          <w:sz w:val="22"/>
          <w:szCs w:val="22"/>
        </w:rPr>
        <w:t>…………………….</w:t>
      </w:r>
      <w:r>
        <w:rPr>
          <w:rFonts w:ascii="Bookman Old Style" w:hAnsi="Bookman Old Style" w:cs="Bookman Old Style"/>
          <w:sz w:val="22"/>
          <w:szCs w:val="22"/>
        </w:rPr>
        <w:t xml:space="preserve"> r.</w:t>
      </w:r>
    </w:p>
    <w:p w14:paraId="3218EA26" w14:textId="77777777" w:rsidR="002507A8" w:rsidRDefault="002507A8" w:rsidP="002507A8">
      <w:pPr>
        <w:pStyle w:val="Akapitzlist"/>
        <w:numPr>
          <w:ilvl w:val="1"/>
          <w:numId w:val="7"/>
        </w:numPr>
        <w:ind w:left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Umowa niniejsza może zostać rozwiązana przez Wynajmującego bez zachowania okresu wypowiedzenia w przypadku:</w:t>
      </w:r>
    </w:p>
    <w:p w14:paraId="00DB8D59" w14:textId="77777777" w:rsidR="002507A8" w:rsidRDefault="002507A8" w:rsidP="002507A8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nienależytego wykonywania przez Najemcę postanowień niniejszej umowy, </w:t>
      </w:r>
      <w:r>
        <w:rPr>
          <w:rFonts w:ascii="Bookman Old Style" w:hAnsi="Bookman Old Style" w:cs="Bookman Old Style"/>
          <w:sz w:val="22"/>
          <w:szCs w:val="22"/>
        </w:rPr>
        <w:br/>
        <w:t xml:space="preserve">a w szczególności w przypadku nie wywiązania się z obowiązków Najemcy określonych w §4  niniejszej umowy </w:t>
      </w:r>
    </w:p>
    <w:p w14:paraId="01CA4522" w14:textId="77777777" w:rsidR="002507A8" w:rsidRDefault="002507A8" w:rsidP="002507A8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opóźnienia Najemcy w zapłacie czynszu najmu lub innych opłat związanych </w:t>
      </w:r>
      <w:r>
        <w:rPr>
          <w:rFonts w:ascii="Bookman Old Style" w:hAnsi="Bookman Old Style" w:cs="Bookman Old Style"/>
          <w:sz w:val="22"/>
          <w:szCs w:val="22"/>
        </w:rPr>
        <w:br/>
        <w:t xml:space="preserve">z eksploatacją Przedmiotu najmu za dwa pełne okresy płatności oraz  </w:t>
      </w:r>
    </w:p>
    <w:p w14:paraId="47CAECDD" w14:textId="77777777" w:rsidR="002507A8" w:rsidRDefault="002507A8" w:rsidP="002507A8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w przypadku zmiany przepisów prawa, które nie zezwolą na prowadzenie działalności przez inne podmioty na terenie Szpitala. Wynajmujący zwróci Najemcy równowartość poniesionych i nie zamortyzowanych nakładów.</w:t>
      </w:r>
    </w:p>
    <w:p w14:paraId="0429FF06" w14:textId="6D83B66B" w:rsidR="002507A8" w:rsidRPr="002507A8" w:rsidRDefault="002507A8">
      <w:pPr>
        <w:pStyle w:val="Akapitzlist"/>
        <w:numPr>
          <w:ilvl w:val="1"/>
          <w:numId w:val="7"/>
        </w:numPr>
        <w:ind w:left="426"/>
        <w:jc w:val="both"/>
        <w:rPr>
          <w:rFonts w:ascii="Bookman Old Style" w:hAnsi="Bookman Old Style" w:cs="Bookman Old Style"/>
          <w:sz w:val="20"/>
          <w:szCs w:val="20"/>
        </w:rPr>
      </w:pPr>
      <w:r w:rsidRPr="002507A8">
        <w:rPr>
          <w:rFonts w:ascii="Bookman Old Style" w:hAnsi="Bookman Old Style"/>
          <w:sz w:val="22"/>
          <w:szCs w:val="22"/>
        </w:rPr>
        <w:t>Umowa niniejsza może zostać rozwiązana z ważnych powodów, na mocy pisemnego oświadczenia każdej ze stron z zachowaniem 1 (jeden) miesięcznego  okresu wypowiedzenia na koniec miesiąca kalendarzowego.</w:t>
      </w:r>
    </w:p>
    <w:p w14:paraId="6ACC2DCC" w14:textId="3745AE3E" w:rsidR="000C570F" w:rsidRPr="002507A8" w:rsidRDefault="00495890" w:rsidP="002507A8">
      <w:pPr>
        <w:pStyle w:val="Akapitzlist"/>
        <w:numPr>
          <w:ilvl w:val="1"/>
          <w:numId w:val="7"/>
        </w:numPr>
        <w:ind w:left="426"/>
        <w:jc w:val="both"/>
        <w:rPr>
          <w:rFonts w:ascii="Bookman Old Style" w:hAnsi="Bookman Old Style" w:cs="Bookman Old Style"/>
          <w:sz w:val="20"/>
          <w:szCs w:val="20"/>
        </w:rPr>
      </w:pPr>
      <w:r w:rsidRPr="002507A8">
        <w:rPr>
          <w:rFonts w:ascii="Bookman Old Style" w:hAnsi="Bookman Old Style" w:cs="Bookman Old Style"/>
          <w:sz w:val="22"/>
          <w:szCs w:val="22"/>
        </w:rPr>
        <w:t>Wszelkie zmiany lub ulepszenia przedmiotu najmu, zgodne z postanowieniami §4 niniejszej umowy, po rozwiązaniu umowy przechodzą na własność Wynajmującego bez odszkodowania.</w:t>
      </w:r>
    </w:p>
    <w:p w14:paraId="3605D3DC" w14:textId="75B3F47E" w:rsidR="000C570F" w:rsidRPr="002507A8" w:rsidRDefault="00495890" w:rsidP="002507A8">
      <w:pPr>
        <w:pStyle w:val="Akapitzlist"/>
        <w:numPr>
          <w:ilvl w:val="1"/>
          <w:numId w:val="7"/>
        </w:numPr>
        <w:ind w:left="426"/>
        <w:jc w:val="both"/>
        <w:rPr>
          <w:rFonts w:ascii="Bookman Old Style" w:hAnsi="Bookman Old Style" w:cs="Bookman Old Style"/>
          <w:sz w:val="20"/>
          <w:szCs w:val="20"/>
        </w:rPr>
      </w:pPr>
      <w:r w:rsidRPr="002507A8">
        <w:rPr>
          <w:rFonts w:ascii="Bookman Old Style" w:hAnsi="Bookman Old Style" w:cs="Bookman Old Style"/>
          <w:sz w:val="22"/>
          <w:szCs w:val="22"/>
        </w:rPr>
        <w:t>Wyłącza się odpowiedzialność Wynajmującego za wady Przedmiotu najmu.</w:t>
      </w:r>
    </w:p>
    <w:p w14:paraId="189D765E" w14:textId="77777777" w:rsidR="000C570F" w:rsidRDefault="000C570F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</w:rPr>
      </w:pPr>
    </w:p>
    <w:p w14:paraId="6BD2A6A6" w14:textId="77777777" w:rsidR="000C570F" w:rsidRDefault="00495890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  <w:u w:val="single"/>
        </w:rPr>
        <w:t>Czynsz najmu oraz opłaty eksploatacyjne</w:t>
      </w:r>
    </w:p>
    <w:p w14:paraId="0B50187B" w14:textId="77777777" w:rsidR="000C570F" w:rsidRDefault="000C570F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</w:rPr>
      </w:pPr>
    </w:p>
    <w:p w14:paraId="1AC7E8FF" w14:textId="77777777" w:rsidR="000C570F" w:rsidRDefault="00495890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§6</w:t>
      </w:r>
    </w:p>
    <w:p w14:paraId="02424EF7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4DC026B" w14:textId="77777777" w:rsidR="000C570F" w:rsidRDefault="0049589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Najemca zobowiązuje się płacić Wynajmującemu czynsz najmu w wysokości                 813,01 zł netto-.(słownie: osiemset trzynaście złotych netto 01/100) miesięcznie. </w:t>
      </w:r>
    </w:p>
    <w:p w14:paraId="47558E8D" w14:textId="77777777" w:rsidR="000C570F" w:rsidRDefault="0049589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>Czynsz najmu obejmuje koszty: ogrzewania, amortyzacji, podatków gruntowych, ubezpieczenia mienia od kradzieży, ognia i innych zdarzeń losowych, usługi kominiarskie, energii elektrycznej. Koszty zużycia: wody, odprowadzenia ścieków oraz inne opłaty nie wymienione obciążają Najemcę i będą określone na podstawie dokumentów rozliczeniowych właściwych gestorów.</w:t>
      </w:r>
    </w:p>
    <w:p w14:paraId="384A933C" w14:textId="77777777" w:rsidR="000C570F" w:rsidRDefault="00495890">
      <w:pPr>
        <w:pStyle w:val="Tekstpodstawowywcity2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3. </w:t>
      </w:r>
      <w:r>
        <w:rPr>
          <w:rFonts w:ascii="Bookman Old Style" w:hAnsi="Bookman Old Style" w:cs="Bookman Old Style"/>
          <w:sz w:val="22"/>
          <w:szCs w:val="22"/>
        </w:rPr>
        <w:tab/>
        <w:t>Do miesięcznej kwoty czynszu doliczony zostanie podatek VAT naliczony zgodnie z obowiązującymi przepisami prawa.</w:t>
      </w:r>
    </w:p>
    <w:p w14:paraId="1FFF40BC" w14:textId="77777777" w:rsidR="000C570F" w:rsidRDefault="00495890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4. </w:t>
      </w:r>
      <w:r>
        <w:rPr>
          <w:rFonts w:ascii="Bookman Old Style" w:hAnsi="Bookman Old Style" w:cs="Bookman Old Style"/>
          <w:sz w:val="22"/>
          <w:szCs w:val="22"/>
        </w:rPr>
        <w:tab/>
        <w:t>Czynsz z tytułu najmu będzie płatny na podstawie faktury VAT wystawionej przez Wynajmującego ostatniego dnia danego miesiąca najmu z terminem płatności 30 dni na rachunek Wynajmującego tj. 51 1560 0013 2367 2722 7424 0001  lub gotówką w kasie Wynajmującego</w:t>
      </w:r>
    </w:p>
    <w:p w14:paraId="1E634145" w14:textId="77777777" w:rsidR="000C570F" w:rsidRDefault="00495890">
      <w:pPr>
        <w:pStyle w:val="Tekstpodstawowywcity2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5.  Na kwotę czynszu najmu Wynajmujący wystawi na rzecz Najemcy dokument rozliczeniowy – fakturę VAT.</w:t>
      </w:r>
    </w:p>
    <w:p w14:paraId="60CBA6CB" w14:textId="77777777" w:rsidR="000C570F" w:rsidRDefault="00495890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6. Czynsz może być podwyższany przez Wynajmującego w I kwartale roku o 8% wartości czynszu netto, nie mniej jednak niż o wskaźnik wzrostu cen towarów </w:t>
      </w:r>
      <w:r>
        <w:rPr>
          <w:rFonts w:ascii="Bookman Old Style" w:hAnsi="Bookman Old Style" w:cs="Bookman Old Style"/>
          <w:sz w:val="22"/>
          <w:szCs w:val="22"/>
        </w:rPr>
        <w:br/>
        <w:t>i usług konsumpcyjnych za poprzedni rok, publikowany przez Główny Urząd Statystyczny.</w:t>
      </w:r>
    </w:p>
    <w:p w14:paraId="7FCA9275" w14:textId="77777777" w:rsidR="000C570F" w:rsidRDefault="00495890">
      <w:pPr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7.  Niezależnie od przypadku zmiany czynszu o którym mowa w ust. 6 powyżej, czynsz najmu może również ulec zmianie w przypadku zmian wysokości opłat, </w:t>
      </w:r>
      <w:r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</w:rPr>
        <w:lastRenderedPageBreak/>
        <w:t>o których mowa w ust. 2 lub wprowadzenia nowych opłat - począwszy od miesiąca, w którym nastąpiła zmiana wysokości opłat eksploatacyjnych.</w:t>
      </w:r>
    </w:p>
    <w:p w14:paraId="1961951B" w14:textId="77777777" w:rsidR="000C570F" w:rsidRDefault="00495890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8.  Najemca oświadcza, że jest płatnikiem VAT i Posiada numer NIP 6991162763 oraz upoważnia Wynajmującego do wystawiania faktur VAT bez podpisu odbiorcy.</w:t>
      </w:r>
    </w:p>
    <w:p w14:paraId="4FA1F75D" w14:textId="77777777" w:rsidR="000C570F" w:rsidRDefault="00495890">
      <w:pPr>
        <w:ind w:left="426" w:hanging="56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9.  Za dzień zapłaty należności wynikających z niniejszej umowy strony przyjmują datę wpłaty należności do kasy Wynajmującego lub datę uznania rachunku bankowego Wynajmującego.</w:t>
      </w:r>
    </w:p>
    <w:p w14:paraId="139B7A5D" w14:textId="77777777" w:rsidR="000C570F" w:rsidRDefault="00495890">
      <w:pPr>
        <w:ind w:left="360" w:hanging="50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10.  Za wszelkie opóźnienia w zapłacie jakikolwiek należności Wynajmujący może naliczać odsetki ustawowe, począwszy od dnia następującego po ostatnim dniu terminu płatności czynszu.</w:t>
      </w:r>
    </w:p>
    <w:p w14:paraId="4EB1F184" w14:textId="77777777" w:rsidR="000C570F" w:rsidRDefault="00495890">
      <w:pPr>
        <w:ind w:left="360" w:hanging="50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11.  Najemcy nie przysługuje prawo cesji jakikolwiek należności przysługujących od  Wynajmującego.</w:t>
      </w:r>
    </w:p>
    <w:p w14:paraId="1B8B237B" w14:textId="77777777" w:rsidR="000C570F" w:rsidRDefault="000C570F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</w:rPr>
      </w:pPr>
    </w:p>
    <w:p w14:paraId="43DCE6F2" w14:textId="77777777" w:rsidR="000C570F" w:rsidRDefault="00495890">
      <w:pPr>
        <w:ind w:left="284" w:hanging="284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§7</w:t>
      </w:r>
    </w:p>
    <w:p w14:paraId="0C94B3C6" w14:textId="77777777" w:rsidR="000C570F" w:rsidRDefault="000C570F">
      <w:pPr>
        <w:ind w:left="284" w:hanging="284"/>
        <w:jc w:val="both"/>
        <w:rPr>
          <w:rFonts w:ascii="Bookman Old Style" w:hAnsi="Bookman Old Style" w:cs="Bookman Old Style"/>
          <w:sz w:val="22"/>
          <w:szCs w:val="22"/>
        </w:rPr>
      </w:pPr>
    </w:p>
    <w:p w14:paraId="3FC16EF3" w14:textId="77777777" w:rsidR="000C570F" w:rsidRDefault="004958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Oprócz czynszu najmu Najemca zobowiązuje się pokrywać koszty związane </w:t>
      </w:r>
      <w:r>
        <w:rPr>
          <w:rFonts w:ascii="Bookman Old Style" w:hAnsi="Bookman Old Style" w:cs="Bookman Old Style"/>
          <w:color w:val="000000"/>
          <w:sz w:val="22"/>
          <w:szCs w:val="22"/>
        </w:rPr>
        <w:br/>
        <w:t>z eksploatacją przedmiotu najmu, wynikające ze wskazań indywidualnych urządzeń pomiarowych:</w:t>
      </w:r>
    </w:p>
    <w:p w14:paraId="7ACA26B5" w14:textId="77777777" w:rsidR="000C570F" w:rsidRDefault="00495890">
      <w:pPr>
        <w:numPr>
          <w:ilvl w:val="1"/>
          <w:numId w:val="8"/>
        </w:numPr>
        <w:jc w:val="both"/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wody oraz zrzutu ścieków - według wskazań indywidualnego licznika </w:t>
      </w:r>
      <w:r>
        <w:rPr>
          <w:rFonts w:ascii="Bookman Old Style" w:hAnsi="Bookman Old Style" w:cs="Bookman Old Style"/>
          <w:color w:val="000000"/>
          <w:sz w:val="22"/>
          <w:szCs w:val="22"/>
        </w:rPr>
        <w:br/>
        <w:t>i ceny jednostkowej dostawcy czynnika,</w:t>
      </w:r>
    </w:p>
    <w:p w14:paraId="383BE411" w14:textId="77777777" w:rsidR="000C570F" w:rsidRDefault="00495890">
      <w:pPr>
        <w:numPr>
          <w:ilvl w:val="1"/>
          <w:numId w:val="8"/>
        </w:num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ciepłej wody i zrzutu ścieków – według wskazań indywidualnego licznika i ceny wyliczonej przez Wynajmującego.</w:t>
      </w:r>
    </w:p>
    <w:p w14:paraId="6CA932D2" w14:textId="77777777" w:rsidR="000C570F" w:rsidRDefault="0049589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Koszty zużycia mediów, o których mowa w ust. 1 będą refakturowane przez </w:t>
      </w:r>
      <w:r>
        <w:rPr>
          <w:rFonts w:ascii="Bookman Old Style" w:hAnsi="Bookman Old Style" w:cs="Bookman Old Style"/>
          <w:sz w:val="22"/>
          <w:szCs w:val="22"/>
        </w:rPr>
        <w:t xml:space="preserve">Wynajmującego na Najemcę za okresy rozliczeniowe w oparciu o dokumenty rozliczeniowe dostawcy usługi i płatne będą na rachunek Wynajmującego </w:t>
      </w:r>
      <w:r>
        <w:rPr>
          <w:rFonts w:ascii="Bookman Old Style" w:hAnsi="Bookman Old Style" w:cs="Bookman Old Style"/>
          <w:sz w:val="22"/>
          <w:szCs w:val="22"/>
        </w:rPr>
        <w:br/>
        <w:t xml:space="preserve">w ciągu 30 dni </w:t>
      </w:r>
      <w:r>
        <w:rPr>
          <w:rFonts w:ascii="Bookman Old Style" w:hAnsi="Bookman Old Style" w:cs="Bookman Old Style"/>
          <w:color w:val="000000"/>
          <w:sz w:val="22"/>
          <w:szCs w:val="22"/>
        </w:rPr>
        <w:t>od daty doręczenia najemcy odpowiedniej faktury VAT.</w:t>
      </w:r>
    </w:p>
    <w:p w14:paraId="320F898B" w14:textId="77777777" w:rsidR="000C570F" w:rsidRDefault="004958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W przypadku opóźnienia w zapłacie Wynajmujący ma prawo naliczyć odsetki ustawowe.</w:t>
      </w:r>
    </w:p>
    <w:p w14:paraId="191C58AA" w14:textId="77777777" w:rsidR="000C570F" w:rsidRDefault="000C570F">
      <w:pPr>
        <w:pStyle w:val="Nagwek1"/>
        <w:jc w:val="left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14:paraId="6F8229F4" w14:textId="77777777" w:rsidR="000C570F" w:rsidRDefault="00495890">
      <w:pPr>
        <w:pStyle w:val="Nagwek1"/>
        <w:rPr>
          <w:rFonts w:ascii="Bookman Old Style" w:hAnsi="Bookman Old Style" w:cs="Bookman Old Style"/>
          <w:b w:val="0"/>
          <w:bCs w:val="0"/>
          <w:sz w:val="22"/>
          <w:szCs w:val="22"/>
          <w:u w:val="single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u w:val="single"/>
        </w:rPr>
        <w:t>Zwrot przedmiotu najmu</w:t>
      </w:r>
    </w:p>
    <w:p w14:paraId="6F905852" w14:textId="77777777" w:rsidR="000C570F" w:rsidRDefault="000C570F">
      <w:pPr>
        <w:rPr>
          <w:rFonts w:ascii="Bookman Old Style" w:hAnsi="Bookman Old Style" w:cs="Bookman Old Style"/>
          <w:sz w:val="22"/>
          <w:szCs w:val="22"/>
        </w:rPr>
      </w:pPr>
    </w:p>
    <w:p w14:paraId="0F99242C" w14:textId="77777777" w:rsidR="000C570F" w:rsidRDefault="00495890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§8</w:t>
      </w:r>
    </w:p>
    <w:p w14:paraId="010D727F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7BEE22B0" w14:textId="77777777" w:rsidR="000C570F" w:rsidRDefault="00495890">
      <w:pPr>
        <w:pStyle w:val="Tekstpodstawowy"/>
        <w:numPr>
          <w:ilvl w:val="0"/>
          <w:numId w:val="10"/>
        </w:numPr>
        <w:ind w:left="340" w:hanging="34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W razie wygaśnięcia lub rozwiązania niniejszej umowy, Najemca zobowiązuje się do zwrotu przedmiotu najmu w stanie niepogorszonym, w stanie wynikającym z normalnej eksploatacji. Zwrot następuje nie później niż </w:t>
      </w:r>
      <w:r>
        <w:rPr>
          <w:rFonts w:ascii="Bookman Old Style" w:hAnsi="Bookman Old Style" w:cs="Bookman Old Style"/>
          <w:sz w:val="22"/>
          <w:szCs w:val="22"/>
        </w:rPr>
        <w:br/>
        <w:t>w ostatnim dniu obowiązywania umowy, a w przypadku rozwiązania umowy bez wypowiedzenia, w terminie 7 dni od daty otrzymania oświadczenia Wynajmującego o rozwiązaniu umowy. Przekazanie najmowanego lokalu nastąpi protokołem zdawczo-odbiorczym.</w:t>
      </w:r>
    </w:p>
    <w:p w14:paraId="79B5AEC0" w14:textId="77777777" w:rsidR="000C570F" w:rsidRDefault="00495890">
      <w:pPr>
        <w:pStyle w:val="Tekstpodstawowy"/>
        <w:numPr>
          <w:ilvl w:val="0"/>
          <w:numId w:val="8"/>
        </w:numPr>
        <w:ind w:left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Wszelkie ewentualne uszkodzenia nie będące wynikiem normalnej eksploatacji Przedmiotu najmu, Najemca naprawia na własny koszt.</w:t>
      </w:r>
    </w:p>
    <w:p w14:paraId="49FDE805" w14:textId="77777777" w:rsidR="000C570F" w:rsidRDefault="00495890">
      <w:pPr>
        <w:pStyle w:val="Tekstpodstawowy"/>
        <w:numPr>
          <w:ilvl w:val="0"/>
          <w:numId w:val="8"/>
        </w:numPr>
        <w:ind w:left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 razie nie zwrócenia lokalu w w/w terminie Najemca zobowiązany jest do zapłaty odszkodowania umownego w wysokości dwukrotnego czynszu miesięcznego za cały okres opóźnienia w wydaniu lokalu.</w:t>
      </w:r>
    </w:p>
    <w:p w14:paraId="2CBAF3CA" w14:textId="77777777" w:rsidR="000C570F" w:rsidRDefault="00495890">
      <w:pPr>
        <w:pStyle w:val="Tekstpodstawowy"/>
        <w:numPr>
          <w:ilvl w:val="0"/>
          <w:numId w:val="8"/>
        </w:numPr>
        <w:ind w:left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 razie zwrotu lokalu w stanie wymagającym napraw lub remontów ponad normalne zużycie Najemca zobowiązany jest do zapłaty odszkodowania </w:t>
      </w:r>
      <w:r>
        <w:rPr>
          <w:rFonts w:ascii="Bookman Old Style" w:hAnsi="Bookman Old Style" w:cs="Bookman Old Style"/>
          <w:sz w:val="22"/>
          <w:szCs w:val="22"/>
        </w:rPr>
        <w:br/>
        <w:t>w wysokości przewidywanych kosztów naprawy lub remontu.</w:t>
      </w:r>
    </w:p>
    <w:p w14:paraId="1B275C69" w14:textId="77777777" w:rsidR="000C570F" w:rsidRDefault="000C570F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</w:p>
    <w:p w14:paraId="5010DB52" w14:textId="77777777" w:rsidR="000C570F" w:rsidRDefault="000C570F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</w:p>
    <w:p w14:paraId="31BAB4F4" w14:textId="77777777" w:rsidR="000C570F" w:rsidRDefault="000C570F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</w:p>
    <w:p w14:paraId="62BCB826" w14:textId="77777777" w:rsidR="000C570F" w:rsidRDefault="000C570F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</w:p>
    <w:p w14:paraId="7CF17CE4" w14:textId="77777777" w:rsidR="000C570F" w:rsidRDefault="00495890">
      <w:pPr>
        <w:pStyle w:val="Tekstpodstawowy"/>
        <w:jc w:val="center"/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  <w:u w:val="single"/>
        </w:rPr>
        <w:t>Postanowienia końcowe</w:t>
      </w:r>
    </w:p>
    <w:p w14:paraId="57513708" w14:textId="77777777" w:rsidR="000C570F" w:rsidRDefault="000C570F">
      <w:pPr>
        <w:pStyle w:val="Tekstpodstawowy"/>
        <w:jc w:val="center"/>
        <w:rPr>
          <w:rFonts w:ascii="Bookman Old Style" w:hAnsi="Bookman Old Style" w:cs="Bookman Old Style"/>
          <w:sz w:val="22"/>
          <w:szCs w:val="22"/>
        </w:rPr>
      </w:pPr>
    </w:p>
    <w:p w14:paraId="61B8FFA7" w14:textId="77777777" w:rsidR="000C570F" w:rsidRDefault="00495890">
      <w:pPr>
        <w:pStyle w:val="Tekstpodstawowy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§9</w:t>
      </w:r>
    </w:p>
    <w:p w14:paraId="11348A07" w14:textId="77777777" w:rsidR="000C570F" w:rsidRDefault="000C570F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</w:p>
    <w:p w14:paraId="279FF8A6" w14:textId="77777777" w:rsidR="000C570F" w:rsidRDefault="00495890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Najemca ponosi pełną odpowiedzialność za szkody wyrządzone osobom trzecim </w:t>
      </w:r>
      <w:r>
        <w:rPr>
          <w:rFonts w:ascii="Bookman Old Style" w:hAnsi="Bookman Old Style" w:cs="Bookman Old Style"/>
          <w:sz w:val="22"/>
          <w:szCs w:val="22"/>
        </w:rPr>
        <w:br/>
        <w:t>i Wynajmującemu w związku z prowadzoną w najmowanym lokalu działalność. Najemca ponosi odpowiedzialność na zasadach ryzyka.</w:t>
      </w:r>
    </w:p>
    <w:p w14:paraId="3F12C46F" w14:textId="77777777" w:rsidR="000C570F" w:rsidRDefault="00495890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 przypadku rozwiązania umowy przez którąkolwiek ze stron przed upływem okresu, na który została zawarta, Najemcy nie przysługuje odszkodowanie z tytułu utraconych zysków.</w:t>
      </w:r>
    </w:p>
    <w:p w14:paraId="4E069EC8" w14:textId="77777777" w:rsidR="000C570F" w:rsidRDefault="00495890">
      <w:pPr>
        <w:pStyle w:val="Tekstpodstawowy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§10</w:t>
      </w:r>
    </w:p>
    <w:p w14:paraId="6F062AEE" w14:textId="77777777" w:rsidR="000C570F" w:rsidRDefault="000C570F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</w:p>
    <w:p w14:paraId="5AA9E937" w14:textId="77777777" w:rsidR="000C570F" w:rsidRDefault="00495890">
      <w:pPr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1. Wszelka korespondencja w sprawach dotyczących niniejszej umowy powinna być doręczona na adresy wymienione we wstępie niniejszej umowy (listem poleconym lub za poświadczeniem odbioru.)</w:t>
      </w:r>
    </w:p>
    <w:p w14:paraId="4364CD74" w14:textId="77777777" w:rsidR="000C570F" w:rsidRDefault="00495890">
      <w:pPr>
        <w:pStyle w:val="Tekstpodstawowy2"/>
        <w:ind w:left="360" w:hanging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2. W przypadku sporów wynikających z niniejszej umowy strony dołożą wszelkich starań, aby spory te rozwiązać polubownie. W pozostałych przypadkach strony poddają spór pod rozstrzygnięcie sądowi powszechnemu właściwemu miejscowo i rzeczowo  dla siedziby Wynajmującego.</w:t>
      </w:r>
    </w:p>
    <w:p w14:paraId="0D2AB941" w14:textId="77777777" w:rsidR="000C570F" w:rsidRDefault="000C570F">
      <w:pPr>
        <w:rPr>
          <w:rFonts w:ascii="Bookman Old Style" w:hAnsi="Bookman Old Style" w:cs="Bookman Old Style"/>
          <w:sz w:val="22"/>
          <w:szCs w:val="22"/>
        </w:rPr>
      </w:pPr>
    </w:p>
    <w:p w14:paraId="3B11AB7C" w14:textId="77777777" w:rsidR="000C570F" w:rsidRDefault="00495890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§11</w:t>
      </w:r>
    </w:p>
    <w:p w14:paraId="2FEC88B8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2045B810" w14:textId="77777777" w:rsidR="000C570F" w:rsidRDefault="00495890">
      <w:pPr>
        <w:pStyle w:val="Tekstpodstawowy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Umowę niniejszą sporządzono w dwóch jednobrzmiących egzemplarzach po jednym dla każdej ze stron. Każdy egzemplarz ma jednakowe znaczenie.</w:t>
      </w:r>
    </w:p>
    <w:p w14:paraId="2DB300A6" w14:textId="77777777" w:rsidR="000C570F" w:rsidRDefault="000C570F">
      <w:pPr>
        <w:rPr>
          <w:rFonts w:ascii="Bookman Old Style" w:hAnsi="Bookman Old Style" w:cs="Bookman Old Style"/>
          <w:sz w:val="22"/>
          <w:szCs w:val="22"/>
        </w:rPr>
      </w:pPr>
    </w:p>
    <w:p w14:paraId="472CBB0B" w14:textId="77777777" w:rsidR="000C570F" w:rsidRDefault="000C570F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14:paraId="1A106D90" w14:textId="77777777" w:rsidR="000C570F" w:rsidRDefault="00495890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§12</w:t>
      </w:r>
    </w:p>
    <w:p w14:paraId="0347FB9E" w14:textId="77777777" w:rsidR="000C570F" w:rsidRDefault="000C570F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7B8C88C1" w14:textId="77777777" w:rsidR="000C570F" w:rsidRDefault="00495890">
      <w:pPr>
        <w:pStyle w:val="Tekstpodstawowy2"/>
        <w:ind w:left="360" w:hanging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1. W sprawach nieuregulowanych niniejszą umową stosuje się przepisy Kodeksu Cywilnego.</w:t>
      </w:r>
    </w:p>
    <w:p w14:paraId="59674255" w14:textId="77777777" w:rsidR="000C570F" w:rsidRDefault="00495890">
      <w:pPr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2. W razie gdyby któreś z postanowień niniejszej umowy było lub mogło stać się nieważne, ważność całej umowy pozostaje przez to w mocy w pozostałej części. W takim przypadku strony umowy zastąpią nieważne postanowienie innym niepodważalnym prawnie postanowieniem, które możliwie wiernie oddaje zamierzony cel gospodarczy nieważnego postanowienia. Dotyczy to odpowiednio ewentualnych luk w umowie.</w:t>
      </w:r>
    </w:p>
    <w:p w14:paraId="6968AF23" w14:textId="77777777" w:rsidR="000C570F" w:rsidRDefault="000C570F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7013C002" w14:textId="77777777" w:rsidR="000C570F" w:rsidRDefault="000C570F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40B9F4F4" w14:textId="77777777" w:rsidR="000C570F" w:rsidRDefault="000C570F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38F70198" w14:textId="77777777" w:rsidR="000C570F" w:rsidRDefault="000C570F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7704EC99" w14:textId="77777777" w:rsidR="000C570F" w:rsidRDefault="000C570F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12F59542" w14:textId="77777777" w:rsidR="000C570F" w:rsidRDefault="00495890">
      <w:pPr>
        <w:pStyle w:val="Nagwek2"/>
      </w:pPr>
      <w:r>
        <w:rPr>
          <w:rFonts w:ascii="Bookman Old Style" w:hAnsi="Bookman Old Style" w:cs="Bookman Old Style"/>
          <w:sz w:val="22"/>
          <w:szCs w:val="22"/>
        </w:rPr>
        <w:t>Wynajmujący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Najemca</w:t>
      </w:r>
    </w:p>
    <w:sectPr w:rsidR="000C570F">
      <w:footerReference w:type="default" r:id="rId7"/>
      <w:pgSz w:w="11906" w:h="16838"/>
      <w:pgMar w:top="1418" w:right="1418" w:bottom="1418" w:left="1418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99887" w14:textId="77777777" w:rsidR="00495890" w:rsidRDefault="00495890">
      <w:r>
        <w:separator/>
      </w:r>
    </w:p>
  </w:endnote>
  <w:endnote w:type="continuationSeparator" w:id="0">
    <w:p w14:paraId="20810744" w14:textId="77777777" w:rsidR="00495890" w:rsidRDefault="004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9F81" w14:textId="1F7B02A5" w:rsidR="000C570F" w:rsidRDefault="00CB2C64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CF323AD" wp14:editId="07D55D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5260"/>
              <wp:effectExtent l="0" t="0" r="15875" b="15240"/>
              <wp:wrapSquare wrapText="largest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8BB33" w14:textId="77777777" w:rsidR="000C570F" w:rsidRDefault="0049589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2C6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323AD" id="Prostokąt 1" o:spid="_x0000_s1026" style="position:absolute;margin-left:-44.95pt;margin-top:.05pt;width:6.25pt;height:13.8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lw6AEAACkEAAAOAAAAZHJzL2Uyb0RvYy54bWysU1Fu2zAM/R+wOwj6X5xkaLMZcYphRYcB&#10;xRa02wFkWYqNSqJAqbFzgN1sBxul2O66fXXYjyCRfCTfI7W9GqxhR4WhA1fx1WLJmXISms4dKv79&#10;282bd5yFKFwjDDhV8ZMK/Gr3+tW296VaQwumUcgoiQtl7yvexujLogiyVVaEBXjlyKkBrYj0xEPR&#10;oOgpuzXFerm8LHrAxiNIFQJZr89Ovsv5tVYyftU6qMhMxam3mE/MZ53OYrcV5QGFbzs5tiH+oQsr&#10;OkdF51TXIgr2iN1fqWwnEQLouJBgC9C6kypzIDar5R9s7lvhVeZC4gQ/yxT+X1r55bhH1jU0O86c&#10;sDSiPTUY4eHnj8hWSZ/eh5LC7v0eE8Pgb0E+BHIUzzzpEcaYQaNNscSPDVns0yy2GiKTZNy8f7u5&#10;4EySZ7W5WF/mWRSinLAeQ/ykwLJ0qTjSKLPC4ngbYqouyikklXJw0xmTx2ncMwMFJkvu9txgbjWe&#10;jEpxxt0pTQrkPpMhSDzUHw2y85rQHtPiTMuSkxEgBWoq+ELsCElolbfzhfgZlOuDizPedg4wjevM&#10;88wuEY1DPZA5XWtoTjRt89nRBqXfMF1wutTjJevgPzxGUjWL/QQfK9A+5hmMfyct/O/vHPX0w3e/&#10;AAAA//8DAFBLAwQUAAYACAAAACEAbGnLpdsAAAADAQAADwAAAGRycy9kb3ducmV2LnhtbEyPQUvD&#10;QBCF74L/YRnBi7SbBjQSMylFsBeRYtWCt212TEJ3Z0N2267/3s3JHue9x3vfVMtojTjR6HvHCIt5&#10;BoK4cbrnFuHz42X2CMIHxVoZx4TwSx6W9fVVpUrtzvxOp21oRSphXyqELoShlNI3HVnl524gTt6P&#10;G60K6RxbqUd1TuXWyDzLHqRVPaeFTg303FFz2B4tAsfFl/k+bF7j253LVptdsV7rAvH2Jq6eQASK&#10;4T8ME35Chzox7d2RtRcGIT0SJlVMXn4PYo+QFwXIupKX7PUfAAAA//8DAFBLAQItABQABgAIAAAA&#10;IQC2gziS/gAAAOEBAAATAAAAAAAAAAAAAAAAAAAAAABbQ29udGVudF9UeXBlc10ueG1sUEsBAi0A&#10;FAAGAAgAAAAhADj9If/WAAAAlAEAAAsAAAAAAAAAAAAAAAAALwEAAF9yZWxzLy5yZWxzUEsBAi0A&#10;FAAGAAgAAAAhAC9gGXDoAQAAKQQAAA4AAAAAAAAAAAAAAAAALgIAAGRycy9lMm9Eb2MueG1sUEsB&#10;Ai0AFAAGAAgAAAAhAGxpy6XbAAAAAwEAAA8AAAAAAAAAAAAAAAAAQgQAAGRycy9kb3ducmV2Lnht&#10;bFBLBQYAAAAABAAEAPMAAABKBQAAAAA=&#10;" filled="f" stroked="f">
              <v:path arrowok="t"/>
              <v:textbox style="mso-fit-shape-to-text:t" inset="0,0,0,0">
                <w:txbxContent>
                  <w:p w14:paraId="16E8BB33" w14:textId="77777777" w:rsidR="000C570F" w:rsidRDefault="00495890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2C6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ED78" w14:textId="77777777" w:rsidR="00495890" w:rsidRDefault="00495890">
      <w:r>
        <w:separator/>
      </w:r>
    </w:p>
  </w:footnote>
  <w:footnote w:type="continuationSeparator" w:id="0">
    <w:p w14:paraId="20EAEC11" w14:textId="77777777" w:rsidR="00495890" w:rsidRDefault="0049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3C7C"/>
    <w:multiLevelType w:val="multilevel"/>
    <w:tmpl w:val="273E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45642"/>
    <w:multiLevelType w:val="multilevel"/>
    <w:tmpl w:val="B5C03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1978"/>
    <w:multiLevelType w:val="multilevel"/>
    <w:tmpl w:val="AFB2E4F6"/>
    <w:lvl w:ilvl="0">
      <w:start w:val="1"/>
      <w:numFmt w:val="decimal"/>
      <w:lvlText w:val="%1."/>
      <w:lvlJc w:val="left"/>
      <w:pPr>
        <w:ind w:left="1110" w:hanging="7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5C8C"/>
    <w:multiLevelType w:val="multilevel"/>
    <w:tmpl w:val="3C2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D5772"/>
    <w:multiLevelType w:val="multilevel"/>
    <w:tmpl w:val="FC8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9327C"/>
    <w:multiLevelType w:val="multilevel"/>
    <w:tmpl w:val="EFF4FFC4"/>
    <w:lvl w:ilvl="0">
      <w:start w:val="1"/>
      <w:numFmt w:val="decimal"/>
      <w:lvlText w:val="%1."/>
      <w:lvlJc w:val="left"/>
      <w:pPr>
        <w:ind w:left="1110" w:hanging="7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1096"/>
    <w:multiLevelType w:val="multilevel"/>
    <w:tmpl w:val="F538F0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5FC3188E"/>
    <w:multiLevelType w:val="multilevel"/>
    <w:tmpl w:val="693489F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784466"/>
    <w:multiLevelType w:val="multilevel"/>
    <w:tmpl w:val="5FB66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8415608"/>
    <w:multiLevelType w:val="multilevel"/>
    <w:tmpl w:val="66924EF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E0011C"/>
    <w:multiLevelType w:val="multilevel"/>
    <w:tmpl w:val="8DCA1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0F"/>
    <w:rsid w:val="000C570F"/>
    <w:rsid w:val="002272D5"/>
    <w:rsid w:val="002507A8"/>
    <w:rsid w:val="00495890"/>
    <w:rsid w:val="00C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F81B7"/>
  <w15:docId w15:val="{B08CFC09-B882-4807-ACD2-5A2B538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C5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C5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C59"/>
    <w:pPr>
      <w:keepNext/>
      <w:ind w:firstLine="708"/>
      <w:jc w:val="both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27C59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F27C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F27C5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27C5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F27C59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F27C59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27C5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F27C59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F27C5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F27C5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qFormat/>
    <w:rsid w:val="00AF3A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F3AF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AF3AF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F3AF0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F27C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F27C59"/>
    <w:rPr>
      <w:sz w:val="28"/>
      <w:szCs w:val="2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27C59"/>
    <w:pPr>
      <w:ind w:left="284" w:hanging="284"/>
      <w:jc w:val="both"/>
    </w:pPr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F27C59"/>
    <w:pPr>
      <w:ind w:left="360" w:hanging="3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F27C59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F27C59"/>
    <w:pPr>
      <w:ind w:left="180" w:hanging="180"/>
      <w:jc w:val="both"/>
    </w:pPr>
    <w:rPr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F27C5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F3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F3A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AF3A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E778C"/>
    <w:pPr>
      <w:ind w:left="720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9717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 Nr</vt:lpstr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 Nr</dc:title>
  <dc:subject/>
  <dc:creator>LOGISTYKA</dc:creator>
  <dc:description/>
  <cp:lastModifiedBy>Agata Becela</cp:lastModifiedBy>
  <cp:revision>2</cp:revision>
  <cp:lastPrinted>2020-03-05T13:07:00Z</cp:lastPrinted>
  <dcterms:created xsi:type="dcterms:W3CDTF">2022-04-20T10:10:00Z</dcterms:created>
  <dcterms:modified xsi:type="dcterms:W3CDTF">2022-04-20T10:10:00Z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