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9" w:rsidRPr="00BD32C0" w:rsidRDefault="008A71AB" w:rsidP="0025727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Rawicz dnia 19</w:t>
      </w:r>
      <w:r w:rsidR="00257279">
        <w:rPr>
          <w:rFonts w:ascii="Bookman Old Style" w:hAnsi="Bookman Old Style"/>
          <w:sz w:val="22"/>
          <w:szCs w:val="22"/>
        </w:rPr>
        <w:t>.0</w:t>
      </w:r>
      <w:r>
        <w:rPr>
          <w:rFonts w:ascii="Bookman Old Style" w:hAnsi="Bookman Old Style"/>
          <w:sz w:val="22"/>
          <w:szCs w:val="22"/>
        </w:rPr>
        <w:t>5</w:t>
      </w:r>
      <w:r w:rsidR="00257279" w:rsidRPr="00BD32C0">
        <w:rPr>
          <w:rFonts w:ascii="Bookman Old Style" w:hAnsi="Bookman Old Style"/>
          <w:sz w:val="22"/>
          <w:szCs w:val="22"/>
        </w:rPr>
        <w:t>.2017</w:t>
      </w:r>
      <w:r w:rsidR="00257279">
        <w:rPr>
          <w:rFonts w:ascii="Bookman Old Style" w:hAnsi="Bookman Old Style"/>
          <w:sz w:val="22"/>
          <w:szCs w:val="22"/>
        </w:rPr>
        <w:t>r.</w:t>
      </w:r>
    </w:p>
    <w:p w:rsidR="00257279" w:rsidRPr="00BD32C0" w:rsidRDefault="008A71AB" w:rsidP="002572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NLO-3822-03</w:t>
      </w:r>
      <w:r w:rsidR="00257279" w:rsidRPr="00BD32C0">
        <w:rPr>
          <w:rFonts w:ascii="Bookman Old Style" w:hAnsi="Bookman Old Style"/>
          <w:sz w:val="22"/>
          <w:szCs w:val="22"/>
        </w:rPr>
        <w:t>/PN/17</w:t>
      </w:r>
    </w:p>
    <w:p w:rsidR="00257279" w:rsidRPr="00BD32C0" w:rsidRDefault="00257279" w:rsidP="00257279">
      <w:pPr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7279" w:rsidRPr="00BD32C0" w:rsidRDefault="00257279" w:rsidP="00257279">
      <w:pPr>
        <w:keepNext/>
        <w:jc w:val="both"/>
        <w:outlineLvl w:val="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57279" w:rsidRPr="00BD32C0" w:rsidRDefault="00257279" w:rsidP="00257279">
      <w:pPr>
        <w:keepNext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</w:p>
    <w:p w:rsidR="00257279" w:rsidRPr="00BD32C0" w:rsidRDefault="00257279" w:rsidP="00257279">
      <w:pPr>
        <w:keepNext/>
        <w:ind w:left="4248" w:firstLine="708"/>
        <w:jc w:val="both"/>
        <w:outlineLvl w:val="0"/>
        <w:rPr>
          <w:rFonts w:ascii="Bookman Old Style" w:hAnsi="Bookman Old Style"/>
          <w:i/>
          <w:iCs/>
          <w:sz w:val="22"/>
          <w:szCs w:val="22"/>
        </w:rPr>
      </w:pPr>
      <w:r w:rsidRPr="00BD32C0">
        <w:rPr>
          <w:rFonts w:ascii="Bookman Old Style" w:hAnsi="Bookman Old Style"/>
          <w:i/>
          <w:iCs/>
          <w:sz w:val="22"/>
          <w:szCs w:val="22"/>
        </w:rPr>
        <w:t>Do wiadomości</w:t>
      </w:r>
      <w:r w:rsidRPr="00BD32C0">
        <w:rPr>
          <w:rFonts w:ascii="Bookman Old Style" w:hAnsi="Bookman Old Style"/>
          <w:i/>
          <w:iCs/>
          <w:sz w:val="22"/>
          <w:szCs w:val="22"/>
        </w:rPr>
        <w:tab/>
      </w:r>
    </w:p>
    <w:p w:rsidR="00257279" w:rsidRPr="00BD32C0" w:rsidRDefault="00257279" w:rsidP="00257279">
      <w:pPr>
        <w:keepNext/>
        <w:ind w:left="4248" w:firstLine="708"/>
        <w:jc w:val="both"/>
        <w:outlineLvl w:val="0"/>
        <w:rPr>
          <w:rFonts w:ascii="Bookman Old Style" w:hAnsi="Bookman Old Style"/>
          <w:sz w:val="22"/>
          <w:szCs w:val="22"/>
        </w:rPr>
      </w:pPr>
      <w:r w:rsidRPr="00BD32C0">
        <w:rPr>
          <w:rFonts w:ascii="Bookman Old Style" w:hAnsi="Bookman Old Style"/>
          <w:i/>
          <w:iCs/>
          <w:sz w:val="22"/>
          <w:szCs w:val="22"/>
        </w:rPr>
        <w:t>Wszyscy Wykonawcy</w:t>
      </w: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257279" w:rsidRDefault="00257279" w:rsidP="00257279">
      <w:pPr>
        <w:jc w:val="both"/>
        <w:rPr>
          <w:rFonts w:ascii="Bookman Old Style" w:hAnsi="Bookman Old Style"/>
          <w:b/>
          <w:i/>
          <w:lang w:eastAsia="x-none"/>
        </w:rPr>
      </w:pPr>
      <w:r w:rsidRPr="00BD32C0">
        <w:rPr>
          <w:rFonts w:eastAsia="Arial Unicode MS"/>
          <w:bCs/>
          <w:i/>
          <w:iCs/>
        </w:rPr>
        <w:t xml:space="preserve">Dotyczy: </w:t>
      </w:r>
      <w:r>
        <w:rPr>
          <w:rFonts w:eastAsia="Arial Unicode MS"/>
          <w:b/>
          <w:bCs/>
          <w:i/>
          <w:iCs/>
        </w:rPr>
        <w:t>Świadczenie usług gastronomicznych dla pacjentów Szpitala Powiatowego w Rawiczu Sp.  z o.o.</w:t>
      </w:r>
    </w:p>
    <w:p w:rsidR="00257279" w:rsidRPr="00DE3714" w:rsidRDefault="00257279" w:rsidP="00257279">
      <w:pPr>
        <w:jc w:val="center"/>
        <w:rPr>
          <w:lang w:eastAsia="x-none"/>
        </w:rPr>
      </w:pPr>
    </w:p>
    <w:p w:rsidR="00257279" w:rsidRPr="00BD32C0" w:rsidRDefault="00257279" w:rsidP="00257279">
      <w:pPr>
        <w:pStyle w:val="Tekstpodstawowy3"/>
        <w:jc w:val="both"/>
        <w:rPr>
          <w:bCs/>
          <w:i/>
          <w:iCs/>
          <w:sz w:val="24"/>
          <w:szCs w:val="24"/>
        </w:rPr>
      </w:pPr>
    </w:p>
    <w:p w:rsidR="00257279" w:rsidRPr="00BD32C0" w:rsidRDefault="00257279" w:rsidP="00257279">
      <w:pPr>
        <w:pStyle w:val="Tekstpodstawowy3"/>
        <w:rPr>
          <w:rFonts w:eastAsia="Arial Unicode MS"/>
          <w:bCs/>
          <w:i/>
          <w:iCs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  <w:r w:rsidRPr="00BD32C0">
        <w:rPr>
          <w:rFonts w:ascii="Bookman Old Style" w:hAnsi="Bookman Old Style"/>
          <w:sz w:val="22"/>
          <w:szCs w:val="22"/>
        </w:rPr>
        <w:t>Szpital Powiatowy w Rawiczu Sp. z o.o. w odpowiedzi na zapytania Wykonawców udziela następujących wyjaśnień:</w:t>
      </w:r>
    </w:p>
    <w:p w:rsidR="00257279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495F2A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A06B9F" w:rsidRPr="008A71AB" w:rsidRDefault="00A06B9F" w:rsidP="00A06B9F">
      <w:pPr>
        <w:spacing w:line="360" w:lineRule="auto"/>
        <w:jc w:val="both"/>
        <w:rPr>
          <w:b/>
        </w:rPr>
      </w:pPr>
      <w:r w:rsidRPr="008A71AB">
        <w:rPr>
          <w:b/>
        </w:rPr>
        <w:t>Pytanie nr 1</w:t>
      </w:r>
    </w:p>
    <w:p w:rsidR="008A71AB" w:rsidRPr="00C75CDB" w:rsidRDefault="008A71AB" w:rsidP="008A71AB">
      <w:pPr>
        <w:spacing w:line="360" w:lineRule="auto"/>
        <w:jc w:val="both"/>
        <w:rPr>
          <w:sz w:val="22"/>
          <w:szCs w:val="22"/>
        </w:rPr>
      </w:pPr>
      <w:r>
        <w:t>Prosimy o potwierdzenie, że Zamawiający dopuszcza do podawania podwieczorki w postaci: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kisiel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budyń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 xml:space="preserve">maślanka 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herbatniki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ciasteczka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t>wafelki</w:t>
      </w:r>
    </w:p>
    <w:p w:rsidR="008A71AB" w:rsidRDefault="00A06B9F" w:rsidP="008A71AB">
      <w:pPr>
        <w:pStyle w:val="NormalnyWeb"/>
        <w:jc w:val="both"/>
      </w:pPr>
      <w:r w:rsidRPr="00A06B9F">
        <w:rPr>
          <w:b/>
        </w:rPr>
        <w:t>Odpowiedź:</w:t>
      </w:r>
      <w:r>
        <w:t xml:space="preserve"> </w:t>
      </w:r>
      <w:r w:rsidR="008A71AB">
        <w:t>Zamawiający dopuszcza podwieczorki w postaci( na 1 pacjenta):</w:t>
      </w:r>
    </w:p>
    <w:p w:rsidR="008A71AB" w:rsidRDefault="008A71AB" w:rsidP="008A71AB">
      <w:pPr>
        <w:pStyle w:val="NormalnyWeb"/>
      </w:pPr>
      <w:r>
        <w:t>I. dla wszystkich diet oprócz : ubogowęglowodanowej, papkowatej, płynnej</w:t>
      </w:r>
    </w:p>
    <w:p w:rsidR="008A71AB" w:rsidRDefault="008A71AB" w:rsidP="008A71AB">
      <w:pPr>
        <w:pStyle w:val="NormalnyWeb"/>
      </w:pPr>
      <w:r>
        <w:t>1. kisielu w ilości 250ml</w:t>
      </w:r>
    </w:p>
    <w:p w:rsidR="008A71AB" w:rsidRDefault="008A71AB" w:rsidP="008A71AB">
      <w:pPr>
        <w:pStyle w:val="NormalnyWeb"/>
      </w:pPr>
      <w:r>
        <w:t>2. budyniu na 2 % mleku w ilości 250ml</w:t>
      </w:r>
    </w:p>
    <w:p w:rsidR="008A71AB" w:rsidRDefault="008A71AB" w:rsidP="008A71AB">
      <w:pPr>
        <w:pStyle w:val="NormalnyWeb"/>
      </w:pPr>
      <w:r>
        <w:t>3. maślanki naturalnej lub smakowej w ilości 250ml</w:t>
      </w:r>
    </w:p>
    <w:p w:rsidR="008A71AB" w:rsidRDefault="008A71AB" w:rsidP="008A71AB">
      <w:pPr>
        <w:pStyle w:val="NormalnyWeb"/>
      </w:pPr>
      <w:r>
        <w:t>4. herbatniki w ilości około 30g</w:t>
      </w:r>
    </w:p>
    <w:p w:rsidR="008A71AB" w:rsidRDefault="008A71AB" w:rsidP="008A71AB">
      <w:pPr>
        <w:pStyle w:val="NormalnyWeb"/>
      </w:pPr>
      <w:r>
        <w:t>5. ciasteczek około 25 - 30 g</w:t>
      </w:r>
    </w:p>
    <w:p w:rsidR="008A71AB" w:rsidRDefault="008A71AB" w:rsidP="008A71AB">
      <w:pPr>
        <w:pStyle w:val="NormalnyWeb"/>
      </w:pPr>
      <w:r>
        <w:t>6. wafelki około 15 - 20g</w:t>
      </w:r>
    </w:p>
    <w:p w:rsidR="008A71AB" w:rsidRDefault="008A71AB" w:rsidP="008A71AB">
      <w:pPr>
        <w:pStyle w:val="NormalnyWeb"/>
      </w:pPr>
      <w:r>
        <w:t>5. soki owocowe w ilości 250ml</w:t>
      </w:r>
    </w:p>
    <w:p w:rsidR="008A71AB" w:rsidRDefault="008A71AB" w:rsidP="008A71AB">
      <w:pPr>
        <w:pStyle w:val="NormalnyWeb"/>
      </w:pPr>
      <w:r>
        <w:t>6. dla dzieci : owoce sezonowe</w:t>
      </w:r>
    </w:p>
    <w:p w:rsidR="008A71AB" w:rsidRDefault="008A71AB" w:rsidP="008A71AB">
      <w:pPr>
        <w:pStyle w:val="NormalnyWeb"/>
      </w:pPr>
      <w:r>
        <w:lastRenderedPageBreak/>
        <w:t>Dla diabetyków :</w:t>
      </w:r>
    </w:p>
    <w:p w:rsidR="008A71AB" w:rsidRDefault="008A71AB" w:rsidP="008A71AB">
      <w:pPr>
        <w:pStyle w:val="NormalnyWeb"/>
      </w:pPr>
      <w:r>
        <w:t>1. kisielu słodzonego sztucznym środkiem słodzącym w ilości 250g</w:t>
      </w:r>
    </w:p>
    <w:p w:rsidR="008A71AB" w:rsidRDefault="008A71AB" w:rsidP="008A71AB">
      <w:pPr>
        <w:pStyle w:val="NormalnyWeb"/>
      </w:pPr>
      <w:r>
        <w:t>2. budyniu na 2 % mleku słodzonego sztucznym środkiem słodzącym w ilości 250ml</w:t>
      </w:r>
    </w:p>
    <w:p w:rsidR="008A71AB" w:rsidRDefault="008A71AB" w:rsidP="008A71AB">
      <w:pPr>
        <w:pStyle w:val="NormalnyWeb"/>
      </w:pPr>
      <w:r>
        <w:t>3. maślanki naturalnej w ilości 250ml</w:t>
      </w:r>
    </w:p>
    <w:p w:rsidR="008A71AB" w:rsidRDefault="008A71AB" w:rsidP="008A71AB">
      <w:pPr>
        <w:pStyle w:val="NormalnyWeb"/>
      </w:pPr>
      <w:r>
        <w:t>4. jabłko.( lub inny owoc)</w:t>
      </w:r>
    </w:p>
    <w:p w:rsidR="008A71AB" w:rsidRDefault="008A71AB" w:rsidP="008A71AB">
      <w:pPr>
        <w:pStyle w:val="NormalnyWeb"/>
      </w:pPr>
      <w:r>
        <w:t>5. sok pomidorowy w ilości 250ml</w:t>
      </w:r>
    </w:p>
    <w:p w:rsidR="008A71AB" w:rsidRDefault="008A71AB" w:rsidP="008A71AB">
      <w:pPr>
        <w:pStyle w:val="NormalnyWeb"/>
      </w:pPr>
      <w:r>
        <w:t>Dla diety papkowatej dopuszcza się podawanie w/w produktów w odpowiedniej postaci.</w:t>
      </w:r>
    </w:p>
    <w:p w:rsidR="008A71AB" w:rsidRDefault="008A71AB" w:rsidP="008A71AB">
      <w:pPr>
        <w:pStyle w:val="NormalnyWeb"/>
      </w:pPr>
      <w:r>
        <w:t>Dla diety płynnej : kisiel i budyń w postaci płynnej, soki owocowe, sok pomidorowy</w:t>
      </w:r>
    </w:p>
    <w:p w:rsidR="006E62A9" w:rsidRDefault="006E62A9" w:rsidP="00A06B9F">
      <w:pPr>
        <w:spacing w:line="360" w:lineRule="auto"/>
        <w:jc w:val="both"/>
      </w:pPr>
    </w:p>
    <w:p w:rsidR="00566C28" w:rsidRDefault="00566C28" w:rsidP="00A06B9F">
      <w:pPr>
        <w:spacing w:line="360" w:lineRule="auto"/>
        <w:jc w:val="both"/>
        <w:rPr>
          <w:b/>
        </w:rPr>
      </w:pPr>
    </w:p>
    <w:p w:rsidR="00566C28" w:rsidRDefault="00566C28" w:rsidP="00A06B9F">
      <w:pPr>
        <w:spacing w:line="360" w:lineRule="auto"/>
        <w:jc w:val="both"/>
      </w:pPr>
    </w:p>
    <w:p w:rsidR="00566C28" w:rsidRDefault="00566C28" w:rsidP="00566C28">
      <w:pPr>
        <w:spacing w:line="360" w:lineRule="auto"/>
        <w:ind w:left="4956" w:firstLine="708"/>
        <w:jc w:val="both"/>
      </w:pPr>
      <w:r>
        <w:t>Kierownik Działu Logistyki</w:t>
      </w:r>
    </w:p>
    <w:p w:rsidR="00566C28" w:rsidRPr="00566C28" w:rsidRDefault="00566C28" w:rsidP="00566C28">
      <w:pPr>
        <w:spacing w:line="360" w:lineRule="auto"/>
        <w:ind w:left="5664" w:firstLine="708"/>
        <w:jc w:val="both"/>
      </w:pPr>
      <w:r>
        <w:t>Renata Pazoła</w:t>
      </w:r>
    </w:p>
    <w:p w:rsidR="002E2744" w:rsidRDefault="00EE4588"/>
    <w:sectPr w:rsidR="002E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87"/>
    <w:multiLevelType w:val="hybridMultilevel"/>
    <w:tmpl w:val="CA162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F"/>
    <w:rsid w:val="00254614"/>
    <w:rsid w:val="00257279"/>
    <w:rsid w:val="00566C28"/>
    <w:rsid w:val="006E62A9"/>
    <w:rsid w:val="008A71AB"/>
    <w:rsid w:val="00A06B9F"/>
    <w:rsid w:val="00EE4588"/>
    <w:rsid w:val="00EF0B25"/>
    <w:rsid w:val="00F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57279"/>
    <w:rPr>
      <w:rFonts w:ascii="Bookman Old Style" w:hAnsi="Bookman Old Style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727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1AB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57279"/>
    <w:rPr>
      <w:rFonts w:ascii="Bookman Old Style" w:hAnsi="Bookman Old Style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727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1AB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Pazoła</dc:creator>
  <cp:lastModifiedBy>Krzysztof Zajczewski</cp:lastModifiedBy>
  <cp:revision>2</cp:revision>
  <cp:lastPrinted>2017-05-19T09:47:00Z</cp:lastPrinted>
  <dcterms:created xsi:type="dcterms:W3CDTF">2017-05-19T10:13:00Z</dcterms:created>
  <dcterms:modified xsi:type="dcterms:W3CDTF">2017-05-19T10:13:00Z</dcterms:modified>
</cp:coreProperties>
</file>